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8B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предоставляемых услуг МБУК ЦКДО «Гармония»:</w:t>
      </w:r>
    </w:p>
    <w:p w:rsidR="002D1A8B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создание и организация работы коллективов, студий и кружков любительского художественного творчества, народных театров, филармоний, музейных уголков, любительских объединений и клубов по культурно-познавательным, историко-краеведческим, научно-техническим, природно-экологическим,</w:t>
      </w:r>
      <w:r w:rsidRPr="004D4C31">
        <w:rPr>
          <w:b w:val="0"/>
          <w:sz w:val="28"/>
          <w:szCs w:val="28"/>
        </w:rPr>
        <w:tab/>
        <w:t>культурно-бытовым, коллекционно-собирательским и иным интересам, других клубных формирований;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 демонстрация кинофильмов и видеопрограмм;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создание благоприятных условий для неформального общения посетителей Учреждения (организация работы различного рода клубных гостиных, игротек, читальных залов и т.п.);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организация в установленном порядке работы спортивно-оздоровительных клубов и секций, групп туризма и здоровья, проведение спортивных выступлений физкультурно-массовых соревнований, иных спортивных, физкультурно-оздоровительных и туристских программ;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услуг: прокат музыкальных инструментов, реквизита, продажа репертуарно-методических материалов и т.п.;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обеспечение доступа сельского населения к достижениям культуры, искусства и литературы на базе использования современных передвижных форм культурного обслуживания населения;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 xml:space="preserve">• осуществление других видов культурно-творческой, культурно- познавательной, досуговой </w:t>
      </w:r>
      <w:r>
        <w:rPr>
          <w:b w:val="0"/>
          <w:sz w:val="28"/>
          <w:szCs w:val="28"/>
        </w:rPr>
        <w:t xml:space="preserve"> </w:t>
      </w:r>
      <w:r w:rsidRPr="004D4C31">
        <w:rPr>
          <w:b w:val="0"/>
          <w:sz w:val="28"/>
          <w:szCs w:val="28"/>
        </w:rPr>
        <w:t>и иной деятельности, соответствующей основным принципам и целям Учреждения;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lastRenderedPageBreak/>
        <w:t>• предоставление разнообразных платных услуг социально-культурного характера населению, с учетом его запросов и потребностей;</w:t>
      </w:r>
    </w:p>
    <w:p w:rsidR="002D1A8B" w:rsidRPr="004D4C31" w:rsidRDefault="002D1A8B" w:rsidP="002D1A8B">
      <w:pPr>
        <w:pStyle w:val="a3"/>
        <w:spacing w:after="0"/>
        <w:ind w:firstLine="720"/>
        <w:jc w:val="both"/>
        <w:rPr>
          <w:b w:val="0"/>
          <w:sz w:val="28"/>
          <w:szCs w:val="28"/>
        </w:rPr>
      </w:pPr>
      <w:r w:rsidRPr="004D4C31">
        <w:rPr>
          <w:b w:val="0"/>
          <w:sz w:val="28"/>
          <w:szCs w:val="28"/>
        </w:rPr>
        <w:t>• предоставление гражданам дополнительных досуговых и сервисных услуг.</w:t>
      </w:r>
    </w:p>
    <w:p w:rsidR="005968AA" w:rsidRDefault="005968AA"/>
    <w:sectPr w:rsidR="0059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24"/>
    <w:rsid w:val="002D1A8B"/>
    <w:rsid w:val="005968AA"/>
    <w:rsid w:val="00D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1A8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D1A8B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1A8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D1A8B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2022-08-22T08:52:00Z</dcterms:created>
  <dcterms:modified xsi:type="dcterms:W3CDTF">2022-08-22T08:52:00Z</dcterms:modified>
</cp:coreProperties>
</file>